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E78DB" w:rsidRDefault="003A7037">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Supplemental Procedures to </w:t>
      </w:r>
      <w:hyperlink r:id="rId4">
        <w:r>
          <w:rPr>
            <w:rFonts w:ascii="Times New Roman" w:eastAsia="Times New Roman" w:hAnsi="Times New Roman" w:cs="Times New Roman"/>
            <w:color w:val="1155CC"/>
            <w:sz w:val="24"/>
            <w:szCs w:val="24"/>
            <w:u w:val="single"/>
          </w:rPr>
          <w:t>University Policy 318</w:t>
        </w:r>
      </w:hyperlink>
    </w:p>
    <w:p w14:paraId="00000002" w14:textId="77777777" w:rsidR="000E78DB" w:rsidRDefault="003A70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[insert date]</w:t>
      </w:r>
    </w:p>
    <w:p w14:paraId="00000003" w14:textId="77777777" w:rsidR="000E78DB" w:rsidRDefault="003A70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0E78DB" w:rsidRDefault="003A703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Introduction</w:t>
      </w:r>
    </w:p>
    <w:p w14:paraId="00000005" w14:textId="77777777" w:rsidR="000E78DB" w:rsidRDefault="003A70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0E78DB" w:rsidRDefault="003A703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authorship plays in careers, awards, grants, and other academic endeavors means that the stakes for authorship naming and ordering are high. At times, collaborators may not agree on an authorship list for a presentation or publication, so UNC Char</w:t>
      </w:r>
      <w:r>
        <w:rPr>
          <w:rFonts w:ascii="Times New Roman" w:eastAsia="Times New Roman" w:hAnsi="Times New Roman" w:cs="Times New Roman"/>
          <w:sz w:val="24"/>
          <w:szCs w:val="24"/>
        </w:rPr>
        <w:t xml:space="preserve">lotte has established </w:t>
      </w:r>
      <w:hyperlink r:id="rId5">
        <w:r>
          <w:rPr>
            <w:rFonts w:ascii="Times New Roman" w:eastAsia="Times New Roman" w:hAnsi="Times New Roman" w:cs="Times New Roman"/>
            <w:color w:val="1155CC"/>
            <w:sz w:val="24"/>
            <w:szCs w:val="24"/>
            <w:u w:val="single"/>
          </w:rPr>
          <w:t>University Policy 318, Authorship Policy and Resolution Procedures</w:t>
        </w:r>
      </w:hyperlink>
      <w:r>
        <w:rPr>
          <w:rFonts w:ascii="Times New Roman" w:eastAsia="Times New Roman" w:hAnsi="Times New Roman" w:cs="Times New Roman"/>
          <w:sz w:val="24"/>
          <w:szCs w:val="24"/>
        </w:rPr>
        <w:t xml:space="preserve"> (“the Policy”), to establish authorship principles and practices and to provide guidance for informal and for</w:t>
      </w:r>
      <w:r>
        <w:rPr>
          <w:rFonts w:ascii="Times New Roman" w:eastAsia="Times New Roman" w:hAnsi="Times New Roman" w:cs="Times New Roman"/>
          <w:sz w:val="24"/>
          <w:szCs w:val="24"/>
        </w:rPr>
        <w:t xml:space="preserve">mal authorship dispute resolution. In particular, if informal steps fail to resolve a dispute and a formal dispute resolution process is initiated, UNC Charlotte will respond in accordance with the procedures established in University Policy 318 and these </w:t>
      </w:r>
      <w:r>
        <w:rPr>
          <w:rFonts w:ascii="Times New Roman" w:eastAsia="Times New Roman" w:hAnsi="Times New Roman" w:cs="Times New Roman"/>
          <w:sz w:val="24"/>
          <w:szCs w:val="24"/>
        </w:rPr>
        <w:t xml:space="preserve">Supplemental Procedures. The objective of these </w:t>
      </w:r>
      <w:proofErr w:type="gramStart"/>
      <w:r>
        <w:rPr>
          <w:rFonts w:ascii="Times New Roman" w:eastAsia="Times New Roman" w:hAnsi="Times New Roman" w:cs="Times New Roman"/>
          <w:sz w:val="24"/>
          <w:szCs w:val="24"/>
        </w:rPr>
        <w:t>Procedures</w:t>
      </w:r>
      <w:r>
        <w:rPr>
          <w:rFonts w:ascii="Calibri" w:eastAsia="Calibri" w:hAnsi="Calibri" w:cs="Calibri"/>
          <w:sz w:val="16"/>
          <w:szCs w:val="16"/>
        </w:rPr>
        <w:t xml:space="preserve"> </w:t>
      </w:r>
      <w:r>
        <w:rPr>
          <w:rFonts w:ascii="Times New Roman" w:eastAsia="Times New Roman" w:hAnsi="Times New Roman" w:cs="Times New Roman"/>
          <w:sz w:val="24"/>
          <w:szCs w:val="24"/>
        </w:rPr>
        <w:t xml:space="preserve"> is</w:t>
      </w:r>
      <w:proofErr w:type="gramEnd"/>
      <w:r>
        <w:rPr>
          <w:rFonts w:ascii="Times New Roman" w:eastAsia="Times New Roman" w:hAnsi="Times New Roman" w:cs="Times New Roman"/>
          <w:sz w:val="24"/>
          <w:szCs w:val="24"/>
        </w:rPr>
        <w:t xml:space="preserve"> to provide background information and a uniform framework for resolving disputes.</w:t>
      </w:r>
    </w:p>
    <w:p w14:paraId="00000007" w14:textId="77777777" w:rsidR="000E78DB" w:rsidRDefault="003A70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0E78DB" w:rsidRDefault="003A703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Formal Dispute Resolution Procedures</w:t>
      </w:r>
    </w:p>
    <w:p w14:paraId="00000009" w14:textId="77777777" w:rsidR="000E78DB" w:rsidRDefault="003A703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0E78DB" w:rsidRDefault="003A7037">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2.1. Dispute Initiation</w:t>
      </w:r>
    </w:p>
    <w:p w14:paraId="0000000B" w14:textId="77777777" w:rsidR="000E78DB" w:rsidRDefault="003A7037">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Authorship disputes may be initiated by</w:t>
      </w:r>
      <w:r>
        <w:rPr>
          <w:rFonts w:ascii="Times New Roman" w:eastAsia="Times New Roman" w:hAnsi="Times New Roman" w:cs="Times New Roman"/>
          <w:sz w:val="24"/>
          <w:szCs w:val="24"/>
        </w:rPr>
        <w:t xml:space="preserve"> any member of the UNC Charlotte community covered by the Policy (faculty, staff, and students) who believe they have been aggrieved by contacting the Dean of the Graduate School (hereafter “the Dean”) in writing, with a summary of the dispute and any rele</w:t>
      </w:r>
      <w:r>
        <w:rPr>
          <w:rFonts w:ascii="Times New Roman" w:eastAsia="Times New Roman" w:hAnsi="Times New Roman" w:cs="Times New Roman"/>
          <w:sz w:val="24"/>
          <w:szCs w:val="24"/>
        </w:rPr>
        <w:t>vant supporting documents.</w:t>
      </w:r>
    </w:p>
    <w:p w14:paraId="0000000C" w14:textId="77777777" w:rsidR="000E78DB" w:rsidRDefault="003A7037">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0E78DB" w:rsidRDefault="003A7037">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2.2 Initial Assessment</w:t>
      </w:r>
    </w:p>
    <w:p w14:paraId="0000000E"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Dean will review the summary and documents to determine whether, if substantiated, the allegations would violate applicable authorship norms or policies, whether there is any evidence to support th</w:t>
      </w:r>
      <w:r>
        <w:rPr>
          <w:rFonts w:ascii="Times New Roman" w:eastAsia="Times New Roman" w:hAnsi="Times New Roman" w:cs="Times New Roman"/>
          <w:sz w:val="24"/>
          <w:szCs w:val="24"/>
        </w:rPr>
        <w:t>e allegations or whether the factual information needed to assess the allegations is available to the parties or the University and whether, in that event, a formal resolution is appropriate. If the Dean determines that the allegations do not state a claim</w:t>
      </w:r>
      <w:r>
        <w:rPr>
          <w:rFonts w:ascii="Times New Roman" w:eastAsia="Times New Roman" w:hAnsi="Times New Roman" w:cs="Times New Roman"/>
          <w:sz w:val="24"/>
          <w:szCs w:val="24"/>
        </w:rPr>
        <w:t xml:space="preserve"> and/or that neither the parties nor the University has access to information necessary to evaluate the claim, the Dean will notify the disputant accordingly. If the Dean determines that the allegations do state a claim, and that the parties and/or the Uni</w:t>
      </w:r>
      <w:r>
        <w:rPr>
          <w:rFonts w:ascii="Times New Roman" w:eastAsia="Times New Roman" w:hAnsi="Times New Roman" w:cs="Times New Roman"/>
          <w:sz w:val="24"/>
          <w:szCs w:val="24"/>
        </w:rPr>
        <w:t>versity have access to information necessary to evaluate the claim, the Dean will appoint a three-member Authorship Dispute Panel to consider the matter and make recommendations, according to the procedures in section 2.4 below. Generally, the initial asse</w:t>
      </w:r>
      <w:r>
        <w:rPr>
          <w:rFonts w:ascii="Times New Roman" w:eastAsia="Times New Roman" w:hAnsi="Times New Roman" w:cs="Times New Roman"/>
          <w:sz w:val="24"/>
          <w:szCs w:val="24"/>
        </w:rPr>
        <w:t>ssment and, if applicable, appointment of the Panel, should be completed in approximately 14 calendar days following the Dean’s receipt of the claim.</w:t>
      </w:r>
    </w:p>
    <w:p w14:paraId="0000000F"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there are not two processes initiated to address the same matter, the Dean should consult w</w:t>
      </w:r>
      <w:r>
        <w:rPr>
          <w:rFonts w:ascii="Times New Roman" w:eastAsia="Times New Roman" w:hAnsi="Times New Roman" w:cs="Times New Roman"/>
          <w:sz w:val="24"/>
          <w:szCs w:val="24"/>
        </w:rPr>
        <w:t xml:space="preserve">ith the Research Integrity Officer (RIO) at this point, if there is some reason to believe that a research misconduct investigation may be appropriate instead of or in </w:t>
      </w:r>
      <w:r>
        <w:rPr>
          <w:rFonts w:ascii="Times New Roman" w:eastAsia="Times New Roman" w:hAnsi="Times New Roman" w:cs="Times New Roman"/>
          <w:sz w:val="24"/>
          <w:szCs w:val="24"/>
        </w:rPr>
        <w:lastRenderedPageBreak/>
        <w:t>addition to the authorship dispute resolution process. Similarly, the Dean should consul</w:t>
      </w:r>
      <w:r>
        <w:rPr>
          <w:rFonts w:ascii="Times New Roman" w:eastAsia="Times New Roman" w:hAnsi="Times New Roman" w:cs="Times New Roman"/>
          <w:sz w:val="24"/>
          <w:szCs w:val="24"/>
        </w:rPr>
        <w:t xml:space="preserve">t with the Director of Student Conduct and Academic Integrity if there is reason to believe that the case involves an academic integrity violation. </w:t>
      </w:r>
    </w:p>
    <w:p w14:paraId="00000010" w14:textId="77777777" w:rsidR="000E78DB" w:rsidRDefault="000E78DB">
      <w:pPr>
        <w:spacing w:after="200"/>
        <w:ind w:left="360"/>
        <w:rPr>
          <w:rFonts w:ascii="Times New Roman" w:eastAsia="Times New Roman" w:hAnsi="Times New Roman" w:cs="Times New Roman"/>
          <w:sz w:val="24"/>
          <w:szCs w:val="24"/>
        </w:rPr>
      </w:pPr>
    </w:p>
    <w:p w14:paraId="00000011"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2.3 Authorship Dispute Panel</w:t>
      </w:r>
    </w:p>
    <w:p w14:paraId="00000012"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Prior to a case being heard, and on a regular basis, the Dean should appoi</w:t>
      </w:r>
      <w:r>
        <w:rPr>
          <w:rFonts w:ascii="Times New Roman" w:eastAsia="Times New Roman" w:hAnsi="Times New Roman" w:cs="Times New Roman"/>
          <w:sz w:val="24"/>
          <w:szCs w:val="24"/>
        </w:rPr>
        <w:t xml:space="preserve">nt and maintain a standing pool of seven members of an Authorship Dispute </w:t>
      </w:r>
      <w:proofErr w:type="gramStart"/>
      <w:r>
        <w:rPr>
          <w:rFonts w:ascii="Times New Roman" w:eastAsia="Times New Roman" w:hAnsi="Times New Roman" w:cs="Times New Roman"/>
          <w:sz w:val="24"/>
          <w:szCs w:val="24"/>
        </w:rPr>
        <w:t>Committee</w:t>
      </w:r>
      <w:r>
        <w:rPr>
          <w:rFonts w:ascii="Calibri" w:eastAsia="Calibri" w:hAnsi="Calibri" w:cs="Calibri"/>
          <w:sz w:val="16"/>
          <w:szCs w:val="16"/>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At least two of the members must be UNC Charlotte graduate students. The remaining members must be tenured UNC Charlotte faculty. Committee members must receive training </w:t>
      </w:r>
      <w:r>
        <w:rPr>
          <w:rFonts w:ascii="Times New Roman" w:eastAsia="Times New Roman" w:hAnsi="Times New Roman" w:cs="Times New Roman"/>
          <w:sz w:val="24"/>
          <w:szCs w:val="24"/>
        </w:rPr>
        <w:t>prior to serving on a Panel. Training will be provided via a dedicated Canvas course. In addition, the Dean may appoint an ex officio committee member to prepare material, conduct administrative tasks, arrange meetings, etc.</w:t>
      </w:r>
    </w:p>
    <w:p w14:paraId="00000013"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specific dispute, the </w:t>
      </w:r>
      <w:r>
        <w:rPr>
          <w:rFonts w:ascii="Times New Roman" w:eastAsia="Times New Roman" w:hAnsi="Times New Roman" w:cs="Times New Roman"/>
          <w:sz w:val="24"/>
          <w:szCs w:val="24"/>
        </w:rPr>
        <w:t>Dean should select three members from the Committee to form a Panel, including naming a Chair, and inform them in writing of their appointment to the Panel. Disputants have the right to object in writing to the appointment of a Panel member based on bias o</w:t>
      </w:r>
      <w:r>
        <w:rPr>
          <w:rFonts w:ascii="Times New Roman" w:eastAsia="Times New Roman" w:hAnsi="Times New Roman" w:cs="Times New Roman"/>
          <w:sz w:val="24"/>
          <w:szCs w:val="24"/>
        </w:rPr>
        <w:t>r conflict of interest, and the Dean will consider the objections and make a determination about whether to replace or retain that member. If the dispute involves a student, at least one of the Panel members must be a graduate student. If the dispute invol</w:t>
      </w:r>
      <w:r>
        <w:rPr>
          <w:rFonts w:ascii="Times New Roman" w:eastAsia="Times New Roman" w:hAnsi="Times New Roman" w:cs="Times New Roman"/>
          <w:sz w:val="24"/>
          <w:szCs w:val="24"/>
        </w:rPr>
        <w:t>ves only faculty, the Panel should consist only of tenured faculty. The Dean also has the responsibility to ensure that there is appropriate expertise to evaluate the dispute.</w:t>
      </w:r>
    </w:p>
    <w:p w14:paraId="00000014" w14:textId="77777777" w:rsidR="000E78DB" w:rsidRDefault="003A7037">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0E78DB" w:rsidRDefault="003A7037">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2.4 Authorship Dispute Panel Procedures</w:t>
      </w:r>
    </w:p>
    <w:p w14:paraId="00000016"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Panel is to assess </w:t>
      </w:r>
      <w:r>
        <w:rPr>
          <w:rFonts w:ascii="Times New Roman" w:eastAsia="Times New Roman" w:hAnsi="Times New Roman" w:cs="Times New Roman"/>
          <w:sz w:val="24"/>
          <w:szCs w:val="24"/>
        </w:rPr>
        <w:t xml:space="preserve">the evidence and testimony of the disputants regarding authorship and to issue to the Dean a written report with a recommendation for resolving the dispute. </w:t>
      </w:r>
    </w:p>
    <w:p w14:paraId="00000017"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will provide the parties to the dispute written notice regarding (a) the allegations that</w:t>
      </w:r>
      <w:r>
        <w:rPr>
          <w:rFonts w:ascii="Times New Roman" w:eastAsia="Times New Roman" w:hAnsi="Times New Roman" w:cs="Times New Roman"/>
          <w:sz w:val="24"/>
          <w:szCs w:val="24"/>
        </w:rPr>
        <w:t xml:space="preserve"> will proceed to panel, (b) the requirement to prepare position statements based on the allegations that will proceed to panel, and (c) the names of the panelists whom the Dean has appointed, so that they have the opportunity to object to a panel member on</w:t>
      </w:r>
      <w:r>
        <w:rPr>
          <w:rFonts w:ascii="Times New Roman" w:eastAsia="Times New Roman" w:hAnsi="Times New Roman" w:cs="Times New Roman"/>
          <w:sz w:val="24"/>
          <w:szCs w:val="24"/>
        </w:rPr>
        <w:t xml:space="preserve"> the basis of bias or a conflict of interest. Position statements, including supporting evidence, and any </w:t>
      </w:r>
      <w:proofErr w:type="gramStart"/>
      <w:r>
        <w:rPr>
          <w:rFonts w:ascii="Times New Roman" w:eastAsia="Times New Roman" w:hAnsi="Times New Roman" w:cs="Times New Roman"/>
          <w:sz w:val="24"/>
          <w:szCs w:val="24"/>
        </w:rPr>
        <w:t>objections</w:t>
      </w:r>
      <w:proofErr w:type="gramEnd"/>
      <w:r>
        <w:rPr>
          <w:rFonts w:ascii="Times New Roman" w:eastAsia="Times New Roman" w:hAnsi="Times New Roman" w:cs="Times New Roman"/>
          <w:sz w:val="24"/>
          <w:szCs w:val="24"/>
        </w:rPr>
        <w:t xml:space="preserve"> to panelists should be received by the Dean in writing within one calendar week. </w:t>
      </w:r>
    </w:p>
    <w:p w14:paraId="00000018"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Panel is finalized, the Dean will charge them wi</w:t>
      </w:r>
      <w:r>
        <w:rPr>
          <w:rFonts w:ascii="Times New Roman" w:eastAsia="Times New Roman" w:hAnsi="Times New Roman" w:cs="Times New Roman"/>
          <w:sz w:val="24"/>
          <w:szCs w:val="24"/>
        </w:rPr>
        <w:t xml:space="preserve">th making a recommendation for resolution of the dispute.  The Dean will provide the Panel with the written dispute and any supporting documents received during the initial assessment, the parties’ position statements, and any supporting evidence.  </w:t>
      </w:r>
    </w:p>
    <w:p w14:paraId="00000019"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Pa</w:t>
      </w:r>
      <w:r>
        <w:rPr>
          <w:rFonts w:ascii="Times New Roman" w:eastAsia="Times New Roman" w:hAnsi="Times New Roman" w:cs="Times New Roman"/>
          <w:sz w:val="24"/>
          <w:szCs w:val="24"/>
        </w:rPr>
        <w:t>nel will seek to convene a hearing within 30 days of their charge, during which it will interview the disputant, respondent, and other witnesses identified by the parties and deemed relevant by the panel; examine relevant evidence; and evaluate the evidenc</w:t>
      </w:r>
      <w:r>
        <w:rPr>
          <w:rFonts w:ascii="Times New Roman" w:eastAsia="Times New Roman" w:hAnsi="Times New Roman" w:cs="Times New Roman"/>
          <w:sz w:val="24"/>
          <w:szCs w:val="24"/>
        </w:rPr>
        <w:t>e and interviews. At least one calendar week prior to the hearing, the Panel will provide to the disputants copies of any position statements and supporting documentation it has received. At the discretion of the Panel, both parties to the dispute shall at</w:t>
      </w:r>
      <w:r>
        <w:rPr>
          <w:rFonts w:ascii="Times New Roman" w:eastAsia="Times New Roman" w:hAnsi="Times New Roman" w:cs="Times New Roman"/>
          <w:sz w:val="24"/>
          <w:szCs w:val="24"/>
        </w:rPr>
        <w:t xml:space="preserve">tend the hearing.  The parties may be accompanied by an advisor of their choice for consultation during the hearing, but the advisor may not participate in the hearing. </w:t>
      </w:r>
    </w:p>
    <w:p w14:paraId="0000001A"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are responsible for presenting their positions in good faith, and for main</w:t>
      </w:r>
      <w:r>
        <w:rPr>
          <w:rFonts w:ascii="Times New Roman" w:eastAsia="Times New Roman" w:hAnsi="Times New Roman" w:cs="Times New Roman"/>
          <w:sz w:val="24"/>
          <w:szCs w:val="24"/>
        </w:rPr>
        <w:t xml:space="preserve">taining confidentiality of the parties to the dispute and of all documentation, and for cooperating with the Panel’s deliberative process. </w:t>
      </w:r>
    </w:p>
    <w:p w14:paraId="0000001B"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will maintain confidentiality during the process, but may consult with other members of the University community for necessary expertise without sharing identifying information about the disputants. UNC Charlotte will protect the confidentiality </w:t>
      </w:r>
      <w:r>
        <w:rPr>
          <w:rFonts w:ascii="Times New Roman" w:eastAsia="Times New Roman" w:hAnsi="Times New Roman" w:cs="Times New Roman"/>
          <w:sz w:val="24"/>
          <w:szCs w:val="24"/>
        </w:rPr>
        <w:t>of the parties to the dispute and any related documents to the extent permitted under law. Retaliation against individuals for raising authorship dispute claims in good faith or for cooperating in good faith in the University's review of any such claims is</w:t>
      </w:r>
      <w:r>
        <w:rPr>
          <w:rFonts w:ascii="Times New Roman" w:eastAsia="Times New Roman" w:hAnsi="Times New Roman" w:cs="Times New Roman"/>
          <w:sz w:val="24"/>
          <w:szCs w:val="24"/>
        </w:rPr>
        <w:t xml:space="preserve"> strictly prohibited and subject to disciplinary action.</w:t>
      </w:r>
    </w:p>
    <w:p w14:paraId="0000001C"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Upon concluding its activities, the Panel will prepare a final written report with a recommendation to the Dean of its deliberations and findings. The report will include the (1) the claims reviewed by the Panel, (2) a summary of the evidence considered in</w:t>
      </w:r>
      <w:r>
        <w:rPr>
          <w:rFonts w:ascii="Times New Roman" w:eastAsia="Times New Roman" w:hAnsi="Times New Roman" w:cs="Times New Roman"/>
          <w:sz w:val="24"/>
          <w:szCs w:val="24"/>
        </w:rPr>
        <w:t xml:space="preserve"> support of the claims and in response to the claims, (3) interview summaries, (4) findings and (5) the recommendations of the Panel for resolving the dispute, as well as any other information that the Panel deems relevant to include. The disputant and res</w:t>
      </w:r>
      <w:r>
        <w:rPr>
          <w:rFonts w:ascii="Times New Roman" w:eastAsia="Times New Roman" w:hAnsi="Times New Roman" w:cs="Times New Roman"/>
          <w:sz w:val="24"/>
          <w:szCs w:val="24"/>
        </w:rPr>
        <w:t>pondent(s) will have an opportunity to review the draft report before it is finalized. The review period should be no more than seven calendar days.  Feedback to the final report from the parties will be appended to the final report.</w:t>
      </w:r>
    </w:p>
    <w:p w14:paraId="0000001D" w14:textId="77777777" w:rsidR="000E78DB" w:rsidRDefault="003A7037">
      <w:pPr>
        <w:spacing w:after="20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Panel should submi</w:t>
      </w:r>
      <w:r>
        <w:rPr>
          <w:rFonts w:ascii="Times New Roman" w:eastAsia="Times New Roman" w:hAnsi="Times New Roman" w:cs="Times New Roman"/>
          <w:sz w:val="24"/>
          <w:szCs w:val="24"/>
        </w:rPr>
        <w:t xml:space="preserve">t the report to the Dean within 30 calendar days of its appointment, unless circumstances clearly warrant a longer period. If a longer period than 30 calendar </w:t>
      </w:r>
      <w:proofErr w:type="gramStart"/>
      <w:r>
        <w:rPr>
          <w:rFonts w:ascii="Times New Roman" w:eastAsia="Times New Roman" w:hAnsi="Times New Roman" w:cs="Times New Roman"/>
          <w:sz w:val="24"/>
          <w:szCs w:val="24"/>
        </w:rPr>
        <w:t xml:space="preserve">days </w:t>
      </w:r>
      <w:r>
        <w:rPr>
          <w:rFonts w:ascii="Calibri" w:eastAsia="Calibri" w:hAnsi="Calibri" w:cs="Calibri"/>
          <w:sz w:val="16"/>
          <w:szCs w:val="16"/>
        </w:rPr>
        <w:t xml:space="preserve"> </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necessary, the Panel will submit to the Dean a written explanation of the extension, and</w:t>
      </w:r>
      <w:r>
        <w:rPr>
          <w:rFonts w:ascii="Times New Roman" w:eastAsia="Times New Roman" w:hAnsi="Times New Roman" w:cs="Times New Roman"/>
          <w:sz w:val="24"/>
          <w:szCs w:val="24"/>
        </w:rPr>
        <w:t xml:space="preserve"> the Dean will document the reasons for extending the process. </w:t>
      </w:r>
    </w:p>
    <w:p w14:paraId="0000001E" w14:textId="77777777" w:rsidR="000E78DB" w:rsidRDefault="003A7037">
      <w:pPr>
        <w:spacing w:after="200"/>
        <w:ind w:left="360"/>
      </w:pPr>
      <w:r>
        <w:rPr>
          <w:rFonts w:ascii="Times New Roman" w:eastAsia="Times New Roman" w:hAnsi="Times New Roman" w:cs="Times New Roman"/>
          <w:sz w:val="24"/>
          <w:szCs w:val="24"/>
        </w:rPr>
        <w:t>The Panel’s recommendation to the Dean is not binding on the parties to the dispute but may be considered as presumptive evidence of the appropriate authorship designation if either the disput</w:t>
      </w:r>
      <w:r>
        <w:rPr>
          <w:rFonts w:ascii="Times New Roman" w:eastAsia="Times New Roman" w:hAnsi="Times New Roman" w:cs="Times New Roman"/>
          <w:sz w:val="24"/>
          <w:szCs w:val="24"/>
        </w:rPr>
        <w:t>ant or respondent fails to implement the recommendation. The Dean may notify the non-complying party’s supervisor or other appropriate administrator if the Dean determines that the party’s failure to implement the recommendation warrants consideration of d</w:t>
      </w:r>
      <w:r>
        <w:rPr>
          <w:rFonts w:ascii="Times New Roman" w:eastAsia="Times New Roman" w:hAnsi="Times New Roman" w:cs="Times New Roman"/>
          <w:sz w:val="24"/>
          <w:szCs w:val="24"/>
        </w:rPr>
        <w:t xml:space="preserve">isciplinary or other appropriate action.   </w:t>
      </w:r>
    </w:p>
    <w:sectPr w:rsidR="000E78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DB"/>
    <w:rsid w:val="000E78DB"/>
    <w:rsid w:val="003A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7AC37-0F8A-40F8-A732-DE35DC17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uncc.edu/policies/up-318" TargetMode="External"/><Relationship Id="rId4" Type="http://schemas.openxmlformats.org/officeDocument/2006/relationships/hyperlink" Target="https://legal.uncc.edu/policies/up-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Wyse</dc:creator>
  <cp:lastModifiedBy>Wyse, Matt</cp:lastModifiedBy>
  <cp:revision>2</cp:revision>
  <dcterms:created xsi:type="dcterms:W3CDTF">2021-12-17T20:14:00Z</dcterms:created>
  <dcterms:modified xsi:type="dcterms:W3CDTF">2021-12-17T20:14:00Z</dcterms:modified>
</cp:coreProperties>
</file>